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2271" w14:textId="77777777" w:rsidR="00EC65FC" w:rsidRDefault="00EC65FC" w:rsidP="00EC65FC">
      <w:pPr>
        <w:keepNext/>
        <w:keepLines/>
        <w:spacing w:before="240" w:after="0"/>
        <w:jc w:val="center"/>
        <w:outlineLvl w:val="0"/>
        <w:rPr>
          <w:rFonts w:ascii="Arial" w:eastAsia="Times New Roman" w:hAnsi="Arial" w:cs="Arial"/>
          <w:b/>
          <w:color w:val="365F91"/>
          <w:sz w:val="20"/>
          <w:szCs w:val="20"/>
          <w:lang w:val="en-GB" w:eastAsia="en-GB"/>
        </w:rPr>
      </w:pPr>
      <w:r>
        <w:rPr>
          <w:rFonts w:ascii="Arial" w:eastAsia="Times New Roman" w:hAnsi="Arial" w:cs="Arial"/>
          <w:b/>
          <w:color w:val="365F91"/>
          <w:sz w:val="20"/>
          <w:szCs w:val="20"/>
          <w:lang w:val="en-GB" w:eastAsia="en-GB"/>
        </w:rPr>
        <w:t xml:space="preserve">Annex 1 </w:t>
      </w:r>
    </w:p>
    <w:p w14:paraId="73C31061" w14:textId="77777777" w:rsidR="00EC65FC" w:rsidRDefault="00EC65FC" w:rsidP="00EC65FC">
      <w:pPr>
        <w:keepNext/>
        <w:keepLines/>
        <w:spacing w:after="0" w:line="240" w:lineRule="auto"/>
        <w:jc w:val="center"/>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 xml:space="preserve">Privacy Statement </w:t>
      </w:r>
    </w:p>
    <w:p w14:paraId="14A71D4C" w14:textId="77777777" w:rsidR="00DB5562" w:rsidRDefault="00EC65FC" w:rsidP="00DB5562">
      <w:pPr>
        <w:keepNext/>
        <w:keepLines/>
        <w:spacing w:after="0" w:line="240" w:lineRule="auto"/>
        <w:jc w:val="center"/>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 xml:space="preserve">relating to the processing of </w:t>
      </w:r>
      <w:r w:rsidRPr="00A60B98">
        <w:rPr>
          <w:rFonts w:ascii="Arial" w:eastAsia="Times New Roman" w:hAnsi="Arial" w:cs="Arial"/>
          <w:b/>
          <w:color w:val="365F91"/>
          <w:sz w:val="20"/>
          <w:szCs w:val="20"/>
          <w:lang w:val="en-GB" w:eastAsia="en-GB"/>
        </w:rPr>
        <w:t xml:space="preserve">personal data </w:t>
      </w:r>
      <w:r>
        <w:rPr>
          <w:rFonts w:ascii="Arial" w:eastAsia="Times New Roman" w:hAnsi="Arial" w:cs="Arial"/>
          <w:b/>
          <w:color w:val="365F91"/>
          <w:sz w:val="20"/>
          <w:szCs w:val="20"/>
          <w:lang w:val="en-GB" w:eastAsia="en-GB"/>
        </w:rPr>
        <w:t>concerning</w:t>
      </w:r>
      <w:r w:rsidR="00DB5562">
        <w:rPr>
          <w:rFonts w:ascii="Arial" w:eastAsia="Times New Roman" w:hAnsi="Arial" w:cs="Arial"/>
          <w:b/>
          <w:color w:val="365F91"/>
          <w:sz w:val="20"/>
          <w:szCs w:val="20"/>
          <w:lang w:val="en-GB" w:eastAsia="en-GB"/>
        </w:rPr>
        <w:t xml:space="preserve"> </w:t>
      </w:r>
    </w:p>
    <w:p w14:paraId="6B598320" w14:textId="77777777" w:rsidR="00DB5562" w:rsidRDefault="00DB5562" w:rsidP="00DB5562">
      <w:pPr>
        <w:keepNext/>
        <w:keepLines/>
        <w:spacing w:after="0" w:line="240" w:lineRule="auto"/>
        <w:jc w:val="center"/>
        <w:outlineLvl w:val="0"/>
        <w:rPr>
          <w:rFonts w:ascii="Arial" w:eastAsia="Times New Roman" w:hAnsi="Arial" w:cs="Arial"/>
          <w:b/>
          <w:color w:val="365F91"/>
          <w:sz w:val="20"/>
          <w:szCs w:val="20"/>
          <w:lang w:val="en-GB" w:eastAsia="en-GB"/>
        </w:rPr>
      </w:pPr>
      <w:r w:rsidRPr="00DB5562">
        <w:rPr>
          <w:rFonts w:ascii="Arial" w:eastAsia="Times New Roman" w:hAnsi="Arial" w:cs="Arial"/>
          <w:b/>
          <w:color w:val="365F91"/>
          <w:sz w:val="20"/>
          <w:szCs w:val="20"/>
          <w:lang w:val="en-GB" w:eastAsia="en-GB"/>
        </w:rPr>
        <w:t>Complaints under Article 90(2) and requests under Article 24 and 90(1) of the Staff Regulations of Officials of the European Union</w:t>
      </w:r>
      <w:r>
        <w:rPr>
          <w:rFonts w:ascii="Arial" w:eastAsia="Times New Roman" w:hAnsi="Arial" w:cs="Arial"/>
          <w:b/>
          <w:color w:val="365F91"/>
          <w:sz w:val="20"/>
          <w:szCs w:val="20"/>
          <w:lang w:val="en-GB" w:eastAsia="en-GB"/>
        </w:rPr>
        <w:t xml:space="preserve"> </w:t>
      </w:r>
    </w:p>
    <w:p w14:paraId="28C394D5" w14:textId="77777777" w:rsidR="00DB5562" w:rsidRDefault="00DB5562" w:rsidP="00DB5562">
      <w:pPr>
        <w:keepNext/>
        <w:keepLines/>
        <w:spacing w:after="0" w:line="240" w:lineRule="auto"/>
        <w:outlineLvl w:val="0"/>
        <w:rPr>
          <w:rFonts w:ascii="Arial" w:eastAsia="Times New Roman" w:hAnsi="Arial" w:cs="Arial"/>
          <w:b/>
          <w:color w:val="365F91"/>
          <w:sz w:val="20"/>
          <w:szCs w:val="20"/>
          <w:lang w:val="en-GB" w:eastAsia="en-GB"/>
        </w:rPr>
      </w:pPr>
    </w:p>
    <w:p w14:paraId="4F8C87D7" w14:textId="18B17BD6" w:rsidR="00EC65FC" w:rsidRPr="00DB5562" w:rsidRDefault="00EC65FC" w:rsidP="00DB5562">
      <w:pPr>
        <w:pStyle w:val="ListParagraph"/>
        <w:keepNext/>
        <w:keepLines/>
        <w:numPr>
          <w:ilvl w:val="0"/>
          <w:numId w:val="5"/>
        </w:numPr>
        <w:spacing w:after="0" w:line="240" w:lineRule="auto"/>
        <w:outlineLvl w:val="0"/>
        <w:rPr>
          <w:rFonts w:ascii="Arial" w:eastAsia="Times New Roman" w:hAnsi="Arial" w:cs="Arial"/>
          <w:b/>
          <w:color w:val="365F91"/>
          <w:sz w:val="20"/>
          <w:szCs w:val="20"/>
          <w:lang w:val="en-GB" w:eastAsia="en-GB"/>
        </w:rPr>
      </w:pPr>
      <w:r w:rsidRPr="00DB5562">
        <w:rPr>
          <w:rFonts w:ascii="Arial" w:eastAsia="Times New Roman" w:hAnsi="Arial" w:cs="Arial"/>
          <w:b/>
          <w:color w:val="365F91"/>
          <w:sz w:val="20"/>
          <w:szCs w:val="20"/>
          <w:lang w:val="en-GB" w:eastAsia="en-GB"/>
        </w:rPr>
        <w:t>Context and controller</w:t>
      </w:r>
    </w:p>
    <w:p w14:paraId="2799D9BF" w14:textId="77777777" w:rsidR="00DB5562" w:rsidRPr="00E75C8E" w:rsidRDefault="00DB5562" w:rsidP="00DB5562">
      <w:pPr>
        <w:pStyle w:val="ListParagraph"/>
        <w:keepNext/>
        <w:keepLines/>
        <w:spacing w:before="240" w:after="0"/>
        <w:outlineLvl w:val="0"/>
        <w:rPr>
          <w:rFonts w:ascii="Arial" w:eastAsia="Times New Roman" w:hAnsi="Arial" w:cs="Arial"/>
          <w:b/>
          <w:color w:val="365F91"/>
          <w:sz w:val="20"/>
          <w:szCs w:val="20"/>
          <w:lang w:val="en-GB" w:eastAsia="en-GB"/>
        </w:rPr>
      </w:pPr>
    </w:p>
    <w:p w14:paraId="1A3C7466" w14:textId="77777777" w:rsidR="00EC65FC" w:rsidRPr="00E75C8E" w:rsidRDefault="00EC65FC" w:rsidP="00EC65FC">
      <w:pPr>
        <w:keepNext/>
        <w:keepLines/>
        <w:jc w:val="both"/>
        <w:rPr>
          <w:rFonts w:ascii="Arial" w:hAnsi="Arial" w:cs="Arial"/>
          <w:sz w:val="20"/>
          <w:szCs w:val="20"/>
          <w:lang w:val="en-GB"/>
        </w:rPr>
      </w:pPr>
      <w:r w:rsidRPr="00E75C8E">
        <w:rPr>
          <w:rFonts w:ascii="Arial" w:hAnsi="Arial" w:cs="Arial"/>
          <w:sz w:val="20"/>
          <w:szCs w:val="20"/>
          <w:lang w:val="en-GB"/>
        </w:rPr>
        <w:t>When the Agency for the Cooperation of Energy Regulators (ACER</w:t>
      </w:r>
      <w:r>
        <w:rPr>
          <w:rFonts w:ascii="Arial" w:hAnsi="Arial" w:cs="Arial"/>
          <w:sz w:val="20"/>
          <w:szCs w:val="20"/>
          <w:lang w:val="en-GB"/>
        </w:rPr>
        <w:t xml:space="preserve"> or the Agency</w:t>
      </w:r>
      <w:r w:rsidRPr="00E75C8E">
        <w:rPr>
          <w:rFonts w:ascii="Arial" w:hAnsi="Arial" w:cs="Arial"/>
          <w:sz w:val="20"/>
          <w:szCs w:val="20"/>
          <w:lang w:val="en-GB"/>
        </w:rPr>
        <w:t>) processes personal data it is subject to Regulation (EC) No 45/2001 of the European Parliament and of the Council of 18 December 2000 on the protection of individuals with regard to the processing of personal data by the Community institutions and bodies and on the free movement of such data</w:t>
      </w:r>
      <w:r>
        <w:rPr>
          <w:rFonts w:ascii="Arial" w:hAnsi="Arial" w:cs="Arial"/>
          <w:sz w:val="20"/>
          <w:szCs w:val="20"/>
          <w:lang w:val="en-GB"/>
        </w:rPr>
        <w:t xml:space="preserve"> (hereafter “</w:t>
      </w:r>
      <w:r w:rsidRPr="00E75C8E">
        <w:rPr>
          <w:rFonts w:ascii="Arial" w:hAnsi="Arial" w:cs="Arial"/>
          <w:sz w:val="20"/>
          <w:szCs w:val="20"/>
          <w:lang w:val="en-GB"/>
        </w:rPr>
        <w:t>Regulation (EC) No 45/2001</w:t>
      </w:r>
      <w:r>
        <w:rPr>
          <w:rFonts w:ascii="Arial" w:hAnsi="Arial" w:cs="Arial"/>
          <w:sz w:val="20"/>
          <w:szCs w:val="20"/>
          <w:lang w:val="en-GB"/>
        </w:rPr>
        <w:t>”)</w:t>
      </w:r>
      <w:r w:rsidRPr="00E75C8E">
        <w:rPr>
          <w:rFonts w:ascii="Arial" w:hAnsi="Arial" w:cs="Arial"/>
          <w:sz w:val="20"/>
          <w:szCs w:val="20"/>
          <w:lang w:val="en-GB"/>
        </w:rPr>
        <w:t>.</w:t>
      </w:r>
    </w:p>
    <w:p w14:paraId="1C4A21BB" w14:textId="57CC772F" w:rsidR="00EC65FC" w:rsidRDefault="00EC65FC" w:rsidP="00EC65FC">
      <w:pPr>
        <w:keepNext/>
        <w:keepLines/>
        <w:jc w:val="both"/>
        <w:rPr>
          <w:rFonts w:ascii="Arial" w:eastAsia="Times New Roman" w:hAnsi="Arial" w:cs="Arial"/>
          <w:bCs/>
          <w:sz w:val="20"/>
          <w:szCs w:val="20"/>
        </w:rPr>
      </w:pPr>
      <w:r w:rsidRPr="002F52AA">
        <w:rPr>
          <w:rFonts w:ascii="Arial" w:eastAsia="Times New Roman" w:hAnsi="Arial" w:cs="Arial"/>
          <w:bCs/>
          <w:sz w:val="20"/>
          <w:szCs w:val="20"/>
        </w:rPr>
        <w:t>The Agency’s department in charge of processing of the persona</w:t>
      </w:r>
      <w:r>
        <w:rPr>
          <w:rFonts w:ascii="Arial" w:eastAsia="Times New Roman" w:hAnsi="Arial" w:cs="Arial"/>
          <w:bCs/>
          <w:sz w:val="20"/>
          <w:szCs w:val="20"/>
        </w:rPr>
        <w:t xml:space="preserve">l data </w:t>
      </w:r>
      <w:r w:rsidR="003D0046">
        <w:rPr>
          <w:rFonts w:ascii="Arial" w:eastAsia="Times New Roman" w:hAnsi="Arial" w:cs="Arial"/>
          <w:bCs/>
          <w:sz w:val="20"/>
          <w:szCs w:val="20"/>
        </w:rPr>
        <w:t xml:space="preserve">(the ‘Controller’) </w:t>
      </w:r>
      <w:r>
        <w:rPr>
          <w:rFonts w:ascii="Arial" w:eastAsia="Times New Roman" w:hAnsi="Arial" w:cs="Arial"/>
          <w:bCs/>
          <w:sz w:val="20"/>
          <w:szCs w:val="20"/>
        </w:rPr>
        <w:t>is Administration Department, more precisely HR team.</w:t>
      </w:r>
    </w:p>
    <w:p w14:paraId="62FCD102" w14:textId="77777777" w:rsidR="00EC65FC" w:rsidRPr="00564389" w:rsidRDefault="00EC65FC" w:rsidP="00EC65FC">
      <w:pPr>
        <w:keepNext/>
        <w:keepLines/>
        <w:spacing w:before="240" w:after="0"/>
        <w:jc w:val="both"/>
        <w:outlineLvl w:val="0"/>
        <w:rPr>
          <w:rFonts w:ascii="Arial" w:eastAsia="Times New Roman" w:hAnsi="Arial" w:cs="Arial"/>
          <w:bCs/>
          <w:sz w:val="20"/>
          <w:szCs w:val="20"/>
        </w:rPr>
      </w:pPr>
      <w:r w:rsidRPr="00564389">
        <w:rPr>
          <w:rFonts w:ascii="Arial" w:eastAsia="Times New Roman" w:hAnsi="Arial" w:cs="Arial"/>
          <w:bCs/>
          <w:sz w:val="20"/>
          <w:szCs w:val="20"/>
        </w:rPr>
        <w:t>The contact person for the processing of the personal data is the H</w:t>
      </w:r>
      <w:r>
        <w:rPr>
          <w:rFonts w:ascii="Arial" w:eastAsia="Times New Roman" w:hAnsi="Arial" w:cs="Arial"/>
          <w:bCs/>
          <w:sz w:val="20"/>
          <w:szCs w:val="20"/>
        </w:rPr>
        <w:t>uman Resources Officer:</w:t>
      </w:r>
    </w:p>
    <w:p w14:paraId="31E72180" w14:textId="77777777" w:rsidR="00EC65FC" w:rsidRPr="00564389" w:rsidRDefault="00EC65FC" w:rsidP="00EC65FC">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 xml:space="preserve">Mr. Goran </w:t>
      </w:r>
      <w:proofErr w:type="spellStart"/>
      <w:r w:rsidRPr="00564389">
        <w:rPr>
          <w:rFonts w:ascii="Arial" w:eastAsia="Times New Roman" w:hAnsi="Arial" w:cs="Arial"/>
          <w:bCs/>
          <w:sz w:val="20"/>
          <w:szCs w:val="20"/>
        </w:rPr>
        <w:t>Vaskrsic</w:t>
      </w:r>
      <w:proofErr w:type="spellEnd"/>
    </w:p>
    <w:p w14:paraId="0AFD0BA3" w14:textId="77777777" w:rsidR="00EC65FC" w:rsidRPr="00564389" w:rsidRDefault="00EC65FC" w:rsidP="00EC65FC">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 xml:space="preserve">Human Resources </w:t>
      </w:r>
      <w:r>
        <w:rPr>
          <w:rFonts w:ascii="Arial" w:eastAsia="Times New Roman" w:hAnsi="Arial" w:cs="Arial"/>
          <w:bCs/>
          <w:sz w:val="20"/>
          <w:szCs w:val="20"/>
        </w:rPr>
        <w:t>Officer</w:t>
      </w:r>
    </w:p>
    <w:p w14:paraId="28B4216A" w14:textId="77777777" w:rsidR="00EC65FC" w:rsidRPr="00564389" w:rsidRDefault="00EC65FC" w:rsidP="00EC65FC">
      <w:pPr>
        <w:keepNext/>
        <w:keepLines/>
        <w:spacing w:after="0" w:line="240" w:lineRule="auto"/>
        <w:ind w:left="360"/>
        <w:outlineLvl w:val="0"/>
        <w:rPr>
          <w:rFonts w:ascii="Arial" w:eastAsia="Times New Roman" w:hAnsi="Arial" w:cs="Arial"/>
          <w:bCs/>
          <w:sz w:val="20"/>
          <w:szCs w:val="20"/>
        </w:rPr>
      </w:pPr>
      <w:proofErr w:type="spellStart"/>
      <w:r w:rsidRPr="00564389">
        <w:rPr>
          <w:rFonts w:ascii="Arial" w:eastAsia="Times New Roman" w:hAnsi="Arial" w:cs="Arial"/>
          <w:bCs/>
          <w:sz w:val="20"/>
          <w:szCs w:val="20"/>
        </w:rPr>
        <w:t>Trg</w:t>
      </w:r>
      <w:proofErr w:type="spellEnd"/>
      <w:r w:rsidRPr="00564389">
        <w:rPr>
          <w:rFonts w:ascii="Arial" w:eastAsia="Times New Roman" w:hAnsi="Arial" w:cs="Arial"/>
          <w:bCs/>
          <w:sz w:val="20"/>
          <w:szCs w:val="20"/>
        </w:rPr>
        <w:t xml:space="preserve"> </w:t>
      </w:r>
      <w:proofErr w:type="spellStart"/>
      <w:r w:rsidRPr="00564389">
        <w:rPr>
          <w:rFonts w:ascii="Arial" w:eastAsia="Times New Roman" w:hAnsi="Arial" w:cs="Arial"/>
          <w:bCs/>
          <w:sz w:val="20"/>
          <w:szCs w:val="20"/>
        </w:rPr>
        <w:t>republike</w:t>
      </w:r>
      <w:proofErr w:type="spellEnd"/>
      <w:r w:rsidRPr="00564389">
        <w:rPr>
          <w:rFonts w:ascii="Arial" w:eastAsia="Times New Roman" w:hAnsi="Arial" w:cs="Arial"/>
          <w:bCs/>
          <w:sz w:val="20"/>
          <w:szCs w:val="20"/>
        </w:rPr>
        <w:t xml:space="preserve"> 3</w:t>
      </w:r>
    </w:p>
    <w:p w14:paraId="2172B800" w14:textId="77777777" w:rsidR="00EC65FC" w:rsidRPr="00564389" w:rsidRDefault="00EC65FC" w:rsidP="00EC65FC">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1000 – Ljubljana, Slovenia</w:t>
      </w:r>
    </w:p>
    <w:p w14:paraId="49099F55" w14:textId="77777777" w:rsidR="00EC65FC" w:rsidRDefault="00EC65FC" w:rsidP="00EC65FC">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Phone number: +386 (0)820 04 601</w:t>
      </w:r>
    </w:p>
    <w:p w14:paraId="113256B9" w14:textId="77777777" w:rsidR="00EC65FC" w:rsidRPr="00564389" w:rsidRDefault="00EC65FC" w:rsidP="00EC65FC">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 xml:space="preserve">Email: </w:t>
      </w:r>
      <w:hyperlink r:id="rId12" w:history="1">
        <w:r w:rsidRPr="00564389">
          <w:rPr>
            <w:rStyle w:val="Hyperlink"/>
            <w:rFonts w:ascii="Arial" w:eastAsia="Times New Roman" w:hAnsi="Arial" w:cs="Arial"/>
            <w:bCs/>
            <w:sz w:val="20"/>
            <w:szCs w:val="20"/>
          </w:rPr>
          <w:t>goran.vaskrsic@acer.europa.eu</w:t>
        </w:r>
      </w:hyperlink>
    </w:p>
    <w:p w14:paraId="10FC3416" w14:textId="77777777" w:rsidR="00EC65FC" w:rsidRPr="00F05DB6" w:rsidRDefault="00EC65FC" w:rsidP="00EC65FC">
      <w:pPr>
        <w:pStyle w:val="ListParagraph"/>
        <w:keepNext/>
        <w:keepLines/>
        <w:numPr>
          <w:ilvl w:val="0"/>
          <w:numId w:val="2"/>
        </w:numPr>
        <w:spacing w:before="240" w:after="0"/>
        <w:outlineLvl w:val="0"/>
        <w:rPr>
          <w:rFonts w:ascii="Arial" w:eastAsia="Times New Roman" w:hAnsi="Arial" w:cs="Arial"/>
          <w:b/>
          <w:color w:val="365F91"/>
          <w:sz w:val="20"/>
          <w:szCs w:val="20"/>
          <w:lang w:val="en-GB" w:eastAsia="en-GB"/>
        </w:rPr>
      </w:pPr>
      <w:r w:rsidRPr="00F05DB6">
        <w:rPr>
          <w:rFonts w:ascii="Arial" w:eastAsia="Times New Roman" w:hAnsi="Arial" w:cs="Arial"/>
          <w:b/>
          <w:color w:val="365F91"/>
          <w:sz w:val="20"/>
          <w:szCs w:val="20"/>
          <w:lang w:val="en-GB" w:eastAsia="en-GB"/>
        </w:rPr>
        <w:t xml:space="preserve">What personal information do we collect, for what purpose, and under which legal bases? </w:t>
      </w:r>
    </w:p>
    <w:p w14:paraId="3666EF28" w14:textId="77777777" w:rsidR="00EC65FC" w:rsidRPr="00E75C8E" w:rsidRDefault="00EC65FC" w:rsidP="00EC65FC">
      <w:pPr>
        <w:keepNext/>
        <w:keepLines/>
        <w:spacing w:before="240" w:after="0"/>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Types of personal data</w:t>
      </w:r>
    </w:p>
    <w:p w14:paraId="7B1C83F0" w14:textId="73371259" w:rsidR="000238D2" w:rsidRPr="00F05DB6" w:rsidRDefault="00EC65FC" w:rsidP="000B0A92">
      <w:pPr>
        <w:keepNext/>
        <w:keepLines/>
        <w:spacing w:before="240" w:after="0" w:line="240" w:lineRule="auto"/>
        <w:outlineLvl w:val="0"/>
        <w:rPr>
          <w:rFonts w:ascii="Arial" w:hAnsi="Arial" w:cs="Arial"/>
          <w:sz w:val="20"/>
          <w:szCs w:val="20"/>
          <w:lang w:val="en-GB"/>
        </w:rPr>
      </w:pPr>
      <w:r>
        <w:rPr>
          <w:rFonts w:ascii="Arial" w:hAnsi="Arial" w:cs="Arial"/>
          <w:sz w:val="20"/>
          <w:szCs w:val="20"/>
          <w:lang w:val="en-GB"/>
        </w:rPr>
        <w:t>The following personal data are collected:</w:t>
      </w:r>
    </w:p>
    <w:p w14:paraId="718C806A" w14:textId="1FD4B3EF" w:rsidR="00DB5562" w:rsidRPr="00F05DB6" w:rsidRDefault="00EC65FC" w:rsidP="00EC65FC">
      <w:pPr>
        <w:keepNext/>
        <w:keepLines/>
        <w:spacing w:after="0" w:line="240" w:lineRule="auto"/>
        <w:outlineLvl w:val="0"/>
        <w:rPr>
          <w:rFonts w:ascii="Arial" w:hAnsi="Arial" w:cs="Arial"/>
          <w:sz w:val="20"/>
          <w:szCs w:val="20"/>
          <w:lang w:val="en-GB"/>
        </w:rPr>
      </w:pPr>
      <w:r w:rsidRPr="00F05DB6">
        <w:rPr>
          <w:rFonts w:ascii="Arial" w:hAnsi="Arial" w:cs="Arial"/>
          <w:sz w:val="20"/>
          <w:szCs w:val="20"/>
          <w:lang w:val="en-GB"/>
        </w:rPr>
        <w:t>-</w:t>
      </w:r>
      <w:r w:rsidRPr="00F05DB6">
        <w:rPr>
          <w:rFonts w:ascii="Arial" w:hAnsi="Arial" w:cs="Arial"/>
          <w:sz w:val="20"/>
          <w:szCs w:val="20"/>
          <w:lang w:val="en-GB"/>
        </w:rPr>
        <w:tab/>
        <w:t xml:space="preserve">Name and surname of the </w:t>
      </w:r>
      <w:r w:rsidR="00DB5562">
        <w:rPr>
          <w:rFonts w:ascii="Arial" w:hAnsi="Arial" w:cs="Arial"/>
          <w:sz w:val="20"/>
          <w:szCs w:val="20"/>
          <w:lang w:val="en-GB"/>
        </w:rPr>
        <w:t>complainant</w:t>
      </w:r>
    </w:p>
    <w:p w14:paraId="7A9309B6" w14:textId="3E07AD65" w:rsidR="00DB5562" w:rsidRDefault="00EC65FC" w:rsidP="00DB5562">
      <w:pPr>
        <w:keepNext/>
        <w:keepLines/>
        <w:spacing w:after="0" w:line="240" w:lineRule="auto"/>
        <w:outlineLvl w:val="0"/>
        <w:rPr>
          <w:rFonts w:ascii="Arial" w:hAnsi="Arial" w:cs="Arial"/>
          <w:sz w:val="20"/>
          <w:szCs w:val="20"/>
          <w:lang w:val="en-GB"/>
        </w:rPr>
      </w:pPr>
      <w:r w:rsidRPr="00F05DB6">
        <w:rPr>
          <w:rFonts w:ascii="Arial" w:hAnsi="Arial" w:cs="Arial"/>
          <w:sz w:val="20"/>
          <w:szCs w:val="20"/>
          <w:lang w:val="en-GB"/>
        </w:rPr>
        <w:t>-</w:t>
      </w:r>
      <w:r w:rsidRPr="00F05DB6">
        <w:rPr>
          <w:rFonts w:ascii="Arial" w:hAnsi="Arial" w:cs="Arial"/>
          <w:sz w:val="20"/>
          <w:szCs w:val="20"/>
          <w:lang w:val="en-GB"/>
        </w:rPr>
        <w:tab/>
      </w:r>
      <w:r w:rsidR="00DB5562">
        <w:rPr>
          <w:rFonts w:ascii="Arial" w:hAnsi="Arial" w:cs="Arial"/>
          <w:sz w:val="20"/>
          <w:szCs w:val="20"/>
          <w:lang w:val="en-GB"/>
        </w:rPr>
        <w:t>Contact information</w:t>
      </w:r>
    </w:p>
    <w:p w14:paraId="14DA61CC" w14:textId="5CC6DCF4" w:rsidR="00DB5562" w:rsidRDefault="00DB5562" w:rsidP="00DB5562">
      <w:pPr>
        <w:keepNext/>
        <w:keepLines/>
        <w:spacing w:after="0" w:line="240" w:lineRule="auto"/>
        <w:outlineLvl w:val="0"/>
        <w:rPr>
          <w:rFonts w:ascii="Arial" w:hAnsi="Arial" w:cs="Arial"/>
          <w:sz w:val="20"/>
          <w:szCs w:val="20"/>
          <w:lang w:val="en-GB"/>
        </w:rPr>
      </w:pPr>
      <w:r w:rsidRPr="00F05DB6">
        <w:rPr>
          <w:rFonts w:ascii="Arial" w:hAnsi="Arial" w:cs="Arial"/>
          <w:sz w:val="20"/>
          <w:szCs w:val="20"/>
          <w:lang w:val="en-GB"/>
        </w:rPr>
        <w:t>-</w:t>
      </w:r>
      <w:r w:rsidRPr="00F05DB6">
        <w:rPr>
          <w:rFonts w:ascii="Arial" w:hAnsi="Arial" w:cs="Arial"/>
          <w:sz w:val="20"/>
          <w:szCs w:val="20"/>
          <w:lang w:val="en-GB"/>
        </w:rPr>
        <w:tab/>
      </w:r>
      <w:r>
        <w:rPr>
          <w:rFonts w:ascii="Arial" w:hAnsi="Arial" w:cs="Arial"/>
          <w:sz w:val="20"/>
          <w:szCs w:val="20"/>
          <w:lang w:val="en-GB"/>
        </w:rPr>
        <w:t>Other relevant information depending on the nature of the complaint</w:t>
      </w:r>
    </w:p>
    <w:p w14:paraId="4793BFCD" w14:textId="77777777" w:rsidR="00DB5562" w:rsidRDefault="00DB5562" w:rsidP="00DB5562">
      <w:pPr>
        <w:keepNext/>
        <w:keepLines/>
        <w:spacing w:after="0" w:line="240" w:lineRule="auto"/>
        <w:outlineLvl w:val="0"/>
        <w:rPr>
          <w:rFonts w:ascii="Arial" w:hAnsi="Arial" w:cs="Arial"/>
          <w:sz w:val="20"/>
          <w:szCs w:val="20"/>
          <w:lang w:val="en-GB"/>
        </w:rPr>
      </w:pPr>
    </w:p>
    <w:p w14:paraId="35A20FE6" w14:textId="77777777" w:rsidR="00DB5562" w:rsidRPr="00F05DB6" w:rsidRDefault="00DB5562" w:rsidP="00DB5562">
      <w:pPr>
        <w:keepNext/>
        <w:keepLines/>
        <w:spacing w:after="0" w:line="240" w:lineRule="auto"/>
        <w:outlineLvl w:val="0"/>
        <w:rPr>
          <w:rFonts w:ascii="Arial" w:hAnsi="Arial" w:cs="Arial"/>
          <w:sz w:val="20"/>
          <w:szCs w:val="20"/>
          <w:lang w:val="en-GB"/>
        </w:rPr>
      </w:pPr>
    </w:p>
    <w:p w14:paraId="35C9AA53" w14:textId="3230FAE5" w:rsidR="00EC65FC" w:rsidRPr="00E75C8E" w:rsidRDefault="000B0A92" w:rsidP="00DB5562">
      <w:pPr>
        <w:keepNext/>
        <w:keepLines/>
        <w:spacing w:before="240" w:after="0"/>
        <w:ind w:left="284"/>
        <w:outlineLvl w:val="0"/>
        <w:rPr>
          <w:rFonts w:ascii="Arial" w:eastAsia="Times New Roman" w:hAnsi="Arial" w:cs="Arial"/>
          <w:b/>
          <w:color w:val="365F91"/>
          <w:sz w:val="20"/>
          <w:szCs w:val="20"/>
          <w:lang w:val="en-GB" w:eastAsia="en-GB"/>
        </w:rPr>
      </w:pPr>
      <w:r>
        <w:rPr>
          <w:rFonts w:ascii="Arial" w:eastAsia="Times New Roman" w:hAnsi="Arial" w:cs="Arial"/>
          <w:b/>
          <w:color w:val="365F91"/>
          <w:sz w:val="20"/>
          <w:szCs w:val="20"/>
          <w:lang w:val="en-GB" w:eastAsia="en-GB"/>
        </w:rPr>
        <w:t xml:space="preserve">3. </w:t>
      </w:r>
      <w:r w:rsidR="00EC65FC" w:rsidRPr="00E75C8E">
        <w:rPr>
          <w:rFonts w:ascii="Arial" w:eastAsia="Times New Roman" w:hAnsi="Arial" w:cs="Arial"/>
          <w:b/>
          <w:color w:val="365F91"/>
          <w:sz w:val="20"/>
          <w:szCs w:val="20"/>
          <w:lang w:val="en-GB" w:eastAsia="en-GB"/>
        </w:rPr>
        <w:t>Purpose</w:t>
      </w:r>
      <w:bookmarkStart w:id="0" w:name="_GoBack"/>
      <w:bookmarkEnd w:id="0"/>
    </w:p>
    <w:p w14:paraId="50959E10" w14:textId="5D368F7C" w:rsidR="00DB5562" w:rsidRPr="00DB5562" w:rsidRDefault="00DB5562" w:rsidP="00DB5562">
      <w:pPr>
        <w:keepNext/>
        <w:keepLines/>
        <w:spacing w:before="240" w:after="0"/>
        <w:outlineLvl w:val="0"/>
        <w:rPr>
          <w:rFonts w:ascii="Arial" w:eastAsia="Times New Roman" w:hAnsi="Arial" w:cs="Arial"/>
          <w:b/>
          <w:color w:val="365F91"/>
          <w:sz w:val="20"/>
          <w:szCs w:val="20"/>
          <w:lang w:val="en-GB" w:eastAsia="en-GB"/>
        </w:rPr>
      </w:pPr>
      <w:r>
        <w:rPr>
          <w:rFonts w:ascii="Arial" w:hAnsi="Arial" w:cs="Arial"/>
          <w:sz w:val="20"/>
          <w:szCs w:val="20"/>
          <w:lang w:val="en-GB"/>
        </w:rPr>
        <w:t>Purpose of c</w:t>
      </w:r>
      <w:r w:rsidRPr="00DB5562">
        <w:rPr>
          <w:rFonts w:ascii="Arial" w:hAnsi="Arial" w:cs="Arial"/>
          <w:sz w:val="20"/>
          <w:szCs w:val="20"/>
          <w:lang w:val="en-GB"/>
        </w:rPr>
        <w:t>ollecting and processing of the data is intended to establish the facts referred to in the decision of the Appointing Authority.</w:t>
      </w:r>
    </w:p>
    <w:p w14:paraId="3AE53E8E" w14:textId="24CC66EF" w:rsidR="00EC65FC" w:rsidRPr="00D96117" w:rsidRDefault="00EC65FC" w:rsidP="00DB5562">
      <w:pPr>
        <w:pStyle w:val="ListParagraph"/>
        <w:keepNext/>
        <w:keepLines/>
        <w:numPr>
          <w:ilvl w:val="0"/>
          <w:numId w:val="3"/>
        </w:numPr>
        <w:spacing w:before="240" w:after="0"/>
        <w:outlineLvl w:val="0"/>
        <w:rPr>
          <w:rFonts w:ascii="Arial" w:eastAsia="Times New Roman" w:hAnsi="Arial" w:cs="Arial"/>
          <w:b/>
          <w:color w:val="365F91"/>
          <w:sz w:val="20"/>
          <w:szCs w:val="20"/>
          <w:lang w:val="en-GB" w:eastAsia="en-GB"/>
        </w:rPr>
      </w:pPr>
      <w:r>
        <w:rPr>
          <w:rFonts w:ascii="Arial" w:eastAsia="Times New Roman" w:hAnsi="Arial" w:cs="Arial"/>
          <w:b/>
          <w:color w:val="365F91"/>
          <w:sz w:val="20"/>
          <w:szCs w:val="20"/>
          <w:lang w:val="en-GB" w:eastAsia="en-GB"/>
        </w:rPr>
        <w:t>Legal basi</w:t>
      </w:r>
      <w:r w:rsidRPr="00D96117">
        <w:rPr>
          <w:rFonts w:ascii="Arial" w:eastAsia="Times New Roman" w:hAnsi="Arial" w:cs="Arial"/>
          <w:b/>
          <w:color w:val="365F91"/>
          <w:sz w:val="20"/>
          <w:szCs w:val="20"/>
          <w:lang w:val="en-GB" w:eastAsia="en-GB"/>
        </w:rPr>
        <w:t>s</w:t>
      </w:r>
    </w:p>
    <w:p w14:paraId="079DA1F5" w14:textId="13E79CD8" w:rsidR="00EC65FC" w:rsidRDefault="00EC65FC" w:rsidP="00384125">
      <w:pPr>
        <w:keepNext/>
        <w:keepLines/>
        <w:spacing w:before="240" w:after="0"/>
        <w:jc w:val="both"/>
        <w:outlineLvl w:val="0"/>
        <w:rPr>
          <w:rFonts w:ascii="Arial" w:eastAsia="Times New Roman" w:hAnsi="Arial" w:cs="Arial"/>
          <w:bCs/>
          <w:sz w:val="20"/>
          <w:szCs w:val="20"/>
        </w:rPr>
      </w:pPr>
      <w:r w:rsidRPr="00DD426E">
        <w:rPr>
          <w:rFonts w:ascii="Arial" w:eastAsia="Times New Roman" w:hAnsi="Arial" w:cs="Arial"/>
          <w:bCs/>
          <w:sz w:val="20"/>
          <w:szCs w:val="20"/>
        </w:rPr>
        <w:t>L</w:t>
      </w:r>
      <w:r>
        <w:rPr>
          <w:rFonts w:ascii="Arial" w:eastAsia="Times New Roman" w:hAnsi="Arial" w:cs="Arial"/>
          <w:bCs/>
          <w:sz w:val="20"/>
          <w:szCs w:val="20"/>
        </w:rPr>
        <w:t>egal basis of this</w:t>
      </w:r>
      <w:r w:rsidRPr="00DD426E">
        <w:rPr>
          <w:rFonts w:ascii="Arial" w:eastAsia="Times New Roman" w:hAnsi="Arial" w:cs="Arial"/>
          <w:bCs/>
          <w:sz w:val="20"/>
          <w:szCs w:val="20"/>
        </w:rPr>
        <w:t xml:space="preserve"> processing operation </w:t>
      </w:r>
      <w:r w:rsidR="000238D2">
        <w:rPr>
          <w:rFonts w:ascii="Arial" w:eastAsia="Times New Roman" w:hAnsi="Arial" w:cs="Arial"/>
          <w:bCs/>
          <w:sz w:val="20"/>
          <w:szCs w:val="20"/>
        </w:rPr>
        <w:t xml:space="preserve">is </w:t>
      </w:r>
      <w:r>
        <w:rPr>
          <w:rFonts w:ascii="Arial" w:eastAsia="Times New Roman" w:hAnsi="Arial" w:cs="Arial"/>
          <w:bCs/>
          <w:sz w:val="20"/>
          <w:szCs w:val="20"/>
        </w:rPr>
        <w:t xml:space="preserve">set by </w:t>
      </w:r>
      <w:r w:rsidRPr="0048565F">
        <w:rPr>
          <w:rFonts w:ascii="Arial" w:eastAsia="Times New Roman" w:hAnsi="Arial" w:cs="Arial"/>
          <w:bCs/>
          <w:sz w:val="20"/>
          <w:szCs w:val="20"/>
        </w:rPr>
        <w:t>Staff Regulations of Officials of the European Union (hereinafter referred to as ‘Staff Regulations’) and the Conditions of Employment of Other Servants of the European Union (hereinafter referred to as ‘CEOS’), as laid down by Council Regulation</w:t>
      </w:r>
      <w:r w:rsidR="00384125">
        <w:rPr>
          <w:rFonts w:ascii="Arial" w:eastAsia="Times New Roman" w:hAnsi="Arial" w:cs="Arial"/>
          <w:bCs/>
          <w:sz w:val="20"/>
          <w:szCs w:val="20"/>
        </w:rPr>
        <w:t xml:space="preserve"> (EEC, </w:t>
      </w:r>
      <w:proofErr w:type="spellStart"/>
      <w:r w:rsidR="00384125">
        <w:rPr>
          <w:rFonts w:ascii="Arial" w:eastAsia="Times New Roman" w:hAnsi="Arial" w:cs="Arial"/>
          <w:bCs/>
          <w:sz w:val="20"/>
          <w:szCs w:val="20"/>
        </w:rPr>
        <w:t>Euratom</w:t>
      </w:r>
      <w:proofErr w:type="spellEnd"/>
      <w:r w:rsidR="00384125">
        <w:rPr>
          <w:rFonts w:ascii="Arial" w:eastAsia="Times New Roman" w:hAnsi="Arial" w:cs="Arial"/>
          <w:bCs/>
          <w:sz w:val="20"/>
          <w:szCs w:val="20"/>
        </w:rPr>
        <w:t xml:space="preserve">, ECSC) No 259/68, and the Regulation </w:t>
      </w:r>
      <w:r w:rsidR="00384125" w:rsidRPr="00384125">
        <w:rPr>
          <w:rFonts w:ascii="Arial" w:eastAsia="Times New Roman" w:hAnsi="Arial" w:cs="Arial"/>
          <w:bCs/>
          <w:sz w:val="20"/>
          <w:szCs w:val="20"/>
        </w:rPr>
        <w:t xml:space="preserve">(EC) No 45/2001 </w:t>
      </w:r>
      <w:r w:rsidR="00384125">
        <w:rPr>
          <w:rFonts w:ascii="Arial" w:eastAsia="Times New Roman" w:hAnsi="Arial" w:cs="Arial"/>
          <w:bCs/>
          <w:sz w:val="20"/>
          <w:szCs w:val="20"/>
        </w:rPr>
        <w:t xml:space="preserve">of the European Parliament and the Council </w:t>
      </w:r>
      <w:r w:rsidR="00384125" w:rsidRPr="00384125">
        <w:rPr>
          <w:rFonts w:ascii="Arial" w:eastAsia="Times New Roman" w:hAnsi="Arial" w:cs="Arial"/>
          <w:bCs/>
          <w:sz w:val="20"/>
          <w:szCs w:val="20"/>
        </w:rPr>
        <w:t>of 18 December2000</w:t>
      </w:r>
      <w:r w:rsidR="00384125">
        <w:rPr>
          <w:rFonts w:ascii="Arial" w:eastAsia="Times New Roman" w:hAnsi="Arial" w:cs="Arial"/>
          <w:bCs/>
          <w:sz w:val="20"/>
          <w:szCs w:val="20"/>
        </w:rPr>
        <w:t xml:space="preserve"> </w:t>
      </w:r>
      <w:r w:rsidR="00384125" w:rsidRPr="00384125">
        <w:rPr>
          <w:rFonts w:ascii="Arial" w:eastAsia="Times New Roman" w:hAnsi="Arial" w:cs="Arial"/>
          <w:bCs/>
          <w:sz w:val="20"/>
          <w:szCs w:val="20"/>
        </w:rPr>
        <w:t>on the protection of individuals with regard to the processing of personal data by the Community</w:t>
      </w:r>
      <w:r w:rsidR="00384125">
        <w:rPr>
          <w:rFonts w:ascii="Arial" w:eastAsia="Times New Roman" w:hAnsi="Arial" w:cs="Arial"/>
          <w:bCs/>
          <w:sz w:val="20"/>
          <w:szCs w:val="20"/>
        </w:rPr>
        <w:t xml:space="preserve"> </w:t>
      </w:r>
      <w:r w:rsidR="00384125" w:rsidRPr="00384125">
        <w:rPr>
          <w:rFonts w:ascii="Arial" w:eastAsia="Times New Roman" w:hAnsi="Arial" w:cs="Arial"/>
          <w:bCs/>
          <w:sz w:val="20"/>
          <w:szCs w:val="20"/>
        </w:rPr>
        <w:t>institutions and bodies and on the free movement of such data</w:t>
      </w:r>
      <w:r w:rsidR="00384125">
        <w:rPr>
          <w:rFonts w:ascii="Arial" w:eastAsia="Times New Roman" w:hAnsi="Arial" w:cs="Arial"/>
          <w:bCs/>
          <w:sz w:val="20"/>
          <w:szCs w:val="20"/>
        </w:rPr>
        <w:t xml:space="preserve">; more specifically, </w:t>
      </w:r>
    </w:p>
    <w:p w14:paraId="6680A401" w14:textId="0A49C0CF" w:rsidR="00384125" w:rsidRDefault="00384125" w:rsidP="00EC65FC">
      <w:pPr>
        <w:keepNext/>
        <w:keepLines/>
        <w:spacing w:before="240" w:after="0"/>
        <w:jc w:val="both"/>
        <w:outlineLvl w:val="0"/>
        <w:rPr>
          <w:rFonts w:ascii="Arial" w:eastAsia="Times New Roman" w:hAnsi="Arial" w:cs="Arial"/>
          <w:bCs/>
          <w:sz w:val="20"/>
          <w:szCs w:val="20"/>
        </w:rPr>
      </w:pPr>
      <w:r>
        <w:rPr>
          <w:rFonts w:ascii="Arial" w:eastAsia="Times New Roman" w:hAnsi="Arial" w:cs="Arial"/>
          <w:bCs/>
          <w:sz w:val="20"/>
          <w:szCs w:val="20"/>
        </w:rPr>
        <w:t>- Articles 90 (1) and (2) and Article 24 of the SR</w:t>
      </w:r>
    </w:p>
    <w:p w14:paraId="628D158C" w14:textId="3FCCA77B" w:rsidR="00384125" w:rsidRDefault="00384125" w:rsidP="00EC65FC">
      <w:pPr>
        <w:keepNext/>
        <w:keepLines/>
        <w:spacing w:before="240" w:after="0"/>
        <w:jc w:val="both"/>
        <w:outlineLvl w:val="0"/>
        <w:rPr>
          <w:rFonts w:ascii="Arial" w:eastAsia="Times New Roman" w:hAnsi="Arial" w:cs="Arial"/>
          <w:bCs/>
          <w:sz w:val="20"/>
          <w:szCs w:val="20"/>
        </w:rPr>
      </w:pPr>
      <w:r>
        <w:rPr>
          <w:rFonts w:ascii="Arial" w:eastAsia="Times New Roman" w:hAnsi="Arial" w:cs="Arial"/>
          <w:bCs/>
          <w:sz w:val="20"/>
          <w:szCs w:val="20"/>
        </w:rPr>
        <w:lastRenderedPageBreak/>
        <w:t xml:space="preserve">- </w:t>
      </w:r>
      <w:r w:rsidRPr="00384125">
        <w:rPr>
          <w:rFonts w:ascii="Arial" w:eastAsia="Times New Roman" w:hAnsi="Arial" w:cs="Arial"/>
          <w:bCs/>
          <w:sz w:val="20"/>
          <w:szCs w:val="20"/>
        </w:rPr>
        <w:t>Article 5 (b) (duty of reply of the appointing authority) and</w:t>
      </w:r>
      <w:r>
        <w:rPr>
          <w:rFonts w:ascii="Arial" w:eastAsia="Times New Roman" w:hAnsi="Arial" w:cs="Arial"/>
          <w:bCs/>
          <w:sz w:val="20"/>
          <w:szCs w:val="20"/>
        </w:rPr>
        <w:t xml:space="preserve"> </w:t>
      </w:r>
      <w:r w:rsidRPr="00384125">
        <w:rPr>
          <w:rFonts w:ascii="Arial" w:eastAsia="Times New Roman" w:hAnsi="Arial" w:cs="Arial"/>
          <w:bCs/>
          <w:sz w:val="20"/>
          <w:szCs w:val="20"/>
        </w:rPr>
        <w:t xml:space="preserve"> </w:t>
      </w:r>
    </w:p>
    <w:p w14:paraId="4A767634" w14:textId="2D9171EF" w:rsidR="00384125" w:rsidRPr="0048565F" w:rsidRDefault="00384125" w:rsidP="00EC65FC">
      <w:pPr>
        <w:keepNext/>
        <w:keepLines/>
        <w:spacing w:before="240" w:after="0"/>
        <w:jc w:val="both"/>
        <w:outlineLvl w:val="0"/>
        <w:rPr>
          <w:rFonts w:ascii="Arial" w:eastAsia="Times New Roman" w:hAnsi="Arial" w:cs="Arial"/>
          <w:bCs/>
          <w:sz w:val="20"/>
          <w:szCs w:val="20"/>
        </w:rPr>
      </w:pPr>
      <w:r>
        <w:rPr>
          <w:rFonts w:ascii="Arial" w:eastAsia="Times New Roman" w:hAnsi="Arial" w:cs="Arial"/>
          <w:bCs/>
          <w:sz w:val="20"/>
          <w:szCs w:val="20"/>
        </w:rPr>
        <w:t xml:space="preserve"> - Article 5 (</w:t>
      </w:r>
      <w:r w:rsidRPr="00384125">
        <w:rPr>
          <w:rFonts w:ascii="Arial" w:eastAsia="Times New Roman" w:hAnsi="Arial" w:cs="Arial"/>
          <w:bCs/>
          <w:sz w:val="20"/>
          <w:szCs w:val="20"/>
        </w:rPr>
        <w:t xml:space="preserve">d) (the person concerned himself seeks a decision of the appointing authority and, therefore, the treatment of his </w:t>
      </w:r>
      <w:r>
        <w:rPr>
          <w:rFonts w:ascii="Arial" w:eastAsia="Times New Roman" w:hAnsi="Arial" w:cs="Arial"/>
          <w:bCs/>
          <w:sz w:val="20"/>
          <w:szCs w:val="20"/>
        </w:rPr>
        <w:t>o</w:t>
      </w:r>
      <w:r w:rsidRPr="00384125">
        <w:rPr>
          <w:rFonts w:ascii="Arial" w:eastAsia="Times New Roman" w:hAnsi="Arial" w:cs="Arial"/>
          <w:bCs/>
          <w:sz w:val="20"/>
          <w:szCs w:val="20"/>
        </w:rPr>
        <w:t>f personal data).</w:t>
      </w:r>
    </w:p>
    <w:p w14:paraId="3EA96FC0" w14:textId="77777777" w:rsidR="00EC65FC" w:rsidRPr="00D96117" w:rsidRDefault="00EC65FC" w:rsidP="00EC65FC">
      <w:pPr>
        <w:pStyle w:val="ListParagraph"/>
        <w:keepNext/>
        <w:keepLines/>
        <w:numPr>
          <w:ilvl w:val="0"/>
          <w:numId w:val="3"/>
        </w:numPr>
        <w:spacing w:before="240" w:after="0"/>
        <w:outlineLvl w:val="0"/>
        <w:rPr>
          <w:rFonts w:ascii="Arial" w:eastAsia="Times New Roman" w:hAnsi="Arial" w:cs="Arial"/>
          <w:b/>
          <w:color w:val="365F91"/>
          <w:sz w:val="20"/>
          <w:szCs w:val="20"/>
          <w:lang w:val="en-GB" w:eastAsia="en-GB"/>
        </w:rPr>
      </w:pPr>
      <w:r w:rsidRPr="00D96117">
        <w:rPr>
          <w:rFonts w:ascii="Arial" w:eastAsia="Times New Roman" w:hAnsi="Arial" w:cs="Arial"/>
          <w:b/>
          <w:color w:val="365F91"/>
          <w:sz w:val="20"/>
          <w:szCs w:val="20"/>
          <w:lang w:val="en-GB" w:eastAsia="en-GB"/>
        </w:rPr>
        <w:t xml:space="preserve">Who has access to your personal data, to whom is it disclosed, and for how long is it stored? </w:t>
      </w:r>
    </w:p>
    <w:p w14:paraId="0530ECC0" w14:textId="315AF09D" w:rsidR="00EC65FC" w:rsidRPr="000D6996" w:rsidRDefault="00EC65FC" w:rsidP="00EC65FC">
      <w:pPr>
        <w:keepNext/>
        <w:keepLines/>
        <w:spacing w:before="240" w:after="0"/>
        <w:jc w:val="both"/>
        <w:outlineLvl w:val="0"/>
        <w:rPr>
          <w:rFonts w:ascii="Arial" w:hAnsi="Arial" w:cs="Arial"/>
          <w:sz w:val="20"/>
          <w:szCs w:val="20"/>
          <w:lang w:val="en-GB"/>
        </w:rPr>
      </w:pPr>
      <w:r w:rsidRPr="000D6996">
        <w:rPr>
          <w:rFonts w:ascii="Arial" w:hAnsi="Arial" w:cs="Arial"/>
          <w:sz w:val="20"/>
          <w:szCs w:val="20"/>
          <w:lang w:val="en-GB"/>
        </w:rPr>
        <w:t>Internally</w:t>
      </w:r>
      <w:r w:rsidR="003D0046">
        <w:rPr>
          <w:rFonts w:ascii="Arial" w:hAnsi="Arial" w:cs="Arial"/>
          <w:sz w:val="20"/>
          <w:szCs w:val="20"/>
          <w:lang w:val="en-GB"/>
        </w:rPr>
        <w:t xml:space="preserve"> </w:t>
      </w:r>
      <w:r w:rsidRPr="000D6996">
        <w:rPr>
          <w:rFonts w:ascii="Arial" w:hAnsi="Arial" w:cs="Arial"/>
          <w:sz w:val="20"/>
          <w:szCs w:val="20"/>
          <w:lang w:val="en-GB"/>
        </w:rPr>
        <w:t>at the Agency</w:t>
      </w:r>
      <w:r w:rsidR="00823D27">
        <w:rPr>
          <w:rFonts w:ascii="Arial" w:hAnsi="Arial" w:cs="Arial"/>
          <w:sz w:val="20"/>
          <w:szCs w:val="20"/>
          <w:lang w:val="en-GB"/>
        </w:rPr>
        <w:t>:</w:t>
      </w:r>
      <w:r w:rsidRPr="000D6996">
        <w:rPr>
          <w:rFonts w:ascii="Arial" w:hAnsi="Arial" w:cs="Arial"/>
          <w:sz w:val="20"/>
          <w:szCs w:val="20"/>
          <w:lang w:val="en-GB"/>
        </w:rPr>
        <w:t xml:space="preserve"> the HR Team</w:t>
      </w:r>
      <w:r>
        <w:rPr>
          <w:rFonts w:ascii="Arial" w:hAnsi="Arial" w:cs="Arial"/>
          <w:sz w:val="20"/>
          <w:szCs w:val="20"/>
          <w:lang w:val="en-GB"/>
        </w:rPr>
        <w:t xml:space="preserve">, </w:t>
      </w:r>
      <w:r w:rsidR="00384125">
        <w:rPr>
          <w:rFonts w:ascii="Arial" w:hAnsi="Arial" w:cs="Arial"/>
          <w:sz w:val="20"/>
          <w:szCs w:val="20"/>
          <w:lang w:val="en-GB"/>
        </w:rPr>
        <w:t>Legal team</w:t>
      </w:r>
      <w:r w:rsidR="00A16405">
        <w:rPr>
          <w:rFonts w:ascii="Arial" w:hAnsi="Arial" w:cs="Arial"/>
          <w:sz w:val="20"/>
          <w:szCs w:val="20"/>
          <w:lang w:val="en-GB"/>
        </w:rPr>
        <w:t>,</w:t>
      </w:r>
      <w:r w:rsidR="00384125">
        <w:rPr>
          <w:rFonts w:ascii="Arial" w:hAnsi="Arial" w:cs="Arial"/>
          <w:sz w:val="20"/>
          <w:szCs w:val="20"/>
          <w:lang w:val="en-GB"/>
        </w:rPr>
        <w:t xml:space="preserve"> dealing with the Complaint, Appointing Authority, who adopts the decision at the end</w:t>
      </w:r>
      <w:r w:rsidR="00A16405">
        <w:rPr>
          <w:rFonts w:ascii="Arial" w:hAnsi="Arial" w:cs="Arial"/>
          <w:sz w:val="20"/>
          <w:szCs w:val="20"/>
          <w:lang w:val="en-GB"/>
        </w:rPr>
        <w:t xml:space="preserve"> and </w:t>
      </w:r>
      <w:r w:rsidR="00A16405" w:rsidRPr="00A16405">
        <w:rPr>
          <w:rFonts w:ascii="Arial" w:hAnsi="Arial" w:cs="Arial"/>
          <w:sz w:val="20"/>
          <w:szCs w:val="20"/>
          <w:lang w:val="en-GB"/>
        </w:rPr>
        <w:t>any other persons whose name may appear in the relevant documentation/file</w:t>
      </w:r>
      <w:r w:rsidR="00384125">
        <w:rPr>
          <w:rFonts w:ascii="Arial" w:hAnsi="Arial" w:cs="Arial"/>
          <w:sz w:val="20"/>
          <w:szCs w:val="20"/>
          <w:lang w:val="en-GB"/>
        </w:rPr>
        <w:t>.</w:t>
      </w:r>
      <w:r w:rsidRPr="000D6996">
        <w:rPr>
          <w:rFonts w:ascii="Arial" w:hAnsi="Arial" w:cs="Arial"/>
          <w:sz w:val="20"/>
          <w:szCs w:val="20"/>
          <w:lang w:val="en-GB"/>
        </w:rPr>
        <w:t xml:space="preserve"> </w:t>
      </w:r>
    </w:p>
    <w:p w14:paraId="64913CF5" w14:textId="08CD79CD" w:rsidR="00EC65FC" w:rsidRDefault="00EC65FC" w:rsidP="00EC65FC">
      <w:pPr>
        <w:keepNext/>
        <w:keepLines/>
        <w:spacing w:before="240" w:after="0"/>
        <w:jc w:val="both"/>
        <w:outlineLvl w:val="0"/>
        <w:rPr>
          <w:rFonts w:ascii="Arial" w:hAnsi="Arial" w:cs="Arial"/>
          <w:sz w:val="20"/>
          <w:szCs w:val="20"/>
          <w:lang w:val="en-GB"/>
        </w:rPr>
      </w:pPr>
      <w:r w:rsidRPr="000D6996">
        <w:rPr>
          <w:rFonts w:ascii="Arial" w:hAnsi="Arial" w:cs="Arial"/>
          <w:sz w:val="20"/>
          <w:szCs w:val="20"/>
          <w:lang w:val="en-GB"/>
        </w:rPr>
        <w:t xml:space="preserve">The data may, on a case by case basis, </w:t>
      </w:r>
      <w:r>
        <w:rPr>
          <w:rFonts w:ascii="Arial" w:hAnsi="Arial" w:cs="Arial"/>
          <w:sz w:val="20"/>
          <w:szCs w:val="20"/>
          <w:lang w:val="en-GB"/>
        </w:rPr>
        <w:t>f</w:t>
      </w:r>
      <w:r w:rsidRPr="00DF5886">
        <w:rPr>
          <w:rFonts w:ascii="Arial" w:hAnsi="Arial" w:cs="Arial"/>
          <w:sz w:val="20"/>
          <w:szCs w:val="20"/>
          <w:lang w:val="en-GB"/>
        </w:rPr>
        <w:t xml:space="preserve">or the performance of the respective supervisory, advisory or judicial tasks </w:t>
      </w:r>
      <w:r w:rsidRPr="000D6996">
        <w:rPr>
          <w:rFonts w:ascii="Arial" w:hAnsi="Arial" w:cs="Arial"/>
          <w:sz w:val="20"/>
          <w:szCs w:val="20"/>
          <w:lang w:val="en-GB"/>
        </w:rPr>
        <w:t>be disclosed</w:t>
      </w:r>
      <w:r>
        <w:rPr>
          <w:rFonts w:ascii="Arial" w:hAnsi="Arial" w:cs="Arial"/>
          <w:sz w:val="20"/>
          <w:szCs w:val="20"/>
          <w:lang w:val="en-GB"/>
        </w:rPr>
        <w:t xml:space="preserve"> to </w:t>
      </w:r>
      <w:r w:rsidRPr="00DF5886">
        <w:rPr>
          <w:rFonts w:ascii="Arial" w:hAnsi="Arial" w:cs="Arial"/>
          <w:sz w:val="20"/>
          <w:szCs w:val="20"/>
          <w:lang w:val="en-GB"/>
        </w:rPr>
        <w:t>internal auditors, IAS of the European Commission, Court of Auditors, Legal Service, Civil Service Tribunal, the European Ombudsman or the EDPS</w:t>
      </w:r>
      <w:r>
        <w:rPr>
          <w:rFonts w:ascii="Arial" w:hAnsi="Arial" w:cs="Arial"/>
          <w:sz w:val="20"/>
          <w:szCs w:val="20"/>
          <w:lang w:val="en-GB"/>
        </w:rPr>
        <w:t>.</w:t>
      </w:r>
    </w:p>
    <w:p w14:paraId="4DC65AE1" w14:textId="5D968E3B" w:rsidR="00A16405" w:rsidRDefault="00A16405" w:rsidP="00EC65FC">
      <w:pPr>
        <w:keepNext/>
        <w:keepLines/>
        <w:spacing w:before="240" w:after="0"/>
        <w:jc w:val="both"/>
        <w:outlineLvl w:val="0"/>
        <w:rPr>
          <w:rFonts w:ascii="Arial" w:hAnsi="Arial" w:cs="Arial"/>
          <w:sz w:val="20"/>
          <w:szCs w:val="20"/>
          <w:lang w:val="en-GB"/>
        </w:rPr>
      </w:pPr>
      <w:r w:rsidRPr="00A16405">
        <w:rPr>
          <w:rFonts w:ascii="Arial" w:hAnsi="Arial" w:cs="Arial"/>
          <w:sz w:val="20"/>
          <w:szCs w:val="20"/>
          <w:lang w:val="en-GB"/>
        </w:rPr>
        <w:t>Data is archived for 5 years for rea</w:t>
      </w:r>
      <w:r>
        <w:rPr>
          <w:rFonts w:ascii="Arial" w:hAnsi="Arial" w:cs="Arial"/>
          <w:sz w:val="20"/>
          <w:szCs w:val="20"/>
          <w:lang w:val="en-GB"/>
        </w:rPr>
        <w:t xml:space="preserve">sons of legal appeal procedures in safe HR files. Additionally, data is kept in the personal file of the staff member, which is kept for 8 years following extinction of all rights of the staff member concerned and of any dependents, and </w:t>
      </w:r>
      <w:r w:rsidRPr="00A16405">
        <w:rPr>
          <w:rFonts w:ascii="Arial" w:hAnsi="Arial" w:cs="Arial"/>
          <w:sz w:val="20"/>
          <w:szCs w:val="20"/>
          <w:lang w:val="en-GB"/>
        </w:rPr>
        <w:t>archived for at least 120 years after the date of birth of the staff member concerned.</w:t>
      </w:r>
    </w:p>
    <w:p w14:paraId="07E010DD" w14:textId="77777777" w:rsidR="00BB0288" w:rsidRPr="00E75C8E" w:rsidRDefault="00BB0288" w:rsidP="00BB0288">
      <w:pPr>
        <w:pStyle w:val="ListParagraph"/>
        <w:keepNext/>
        <w:keepLines/>
        <w:numPr>
          <w:ilvl w:val="0"/>
          <w:numId w:val="3"/>
        </w:numPr>
        <w:spacing w:before="240" w:after="0"/>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Data subjects’ rights and available recourse measures</w:t>
      </w:r>
    </w:p>
    <w:p w14:paraId="39F39A0B" w14:textId="77777777" w:rsidR="00BB0288" w:rsidRPr="00E75C8E" w:rsidRDefault="00BB0288" w:rsidP="00BB0288">
      <w:pPr>
        <w:keepNext/>
        <w:keepLines/>
        <w:spacing w:before="240" w:after="0"/>
        <w:jc w:val="both"/>
        <w:outlineLvl w:val="0"/>
        <w:rPr>
          <w:rFonts w:ascii="Arial" w:hAnsi="Arial" w:cs="Arial"/>
          <w:sz w:val="20"/>
          <w:szCs w:val="20"/>
          <w:lang w:val="en-GB"/>
        </w:rPr>
      </w:pPr>
      <w:r w:rsidRPr="00E75C8E">
        <w:rPr>
          <w:rFonts w:ascii="Arial" w:hAnsi="Arial" w:cs="Arial"/>
          <w:sz w:val="20"/>
          <w:szCs w:val="20"/>
          <w:lang w:val="en-GB"/>
        </w:rPr>
        <w:t xml:space="preserve">Data subjects have the right of </w:t>
      </w:r>
      <w:r>
        <w:rPr>
          <w:rFonts w:ascii="Arial" w:hAnsi="Arial" w:cs="Arial"/>
          <w:i/>
          <w:sz w:val="20"/>
          <w:szCs w:val="20"/>
          <w:lang w:val="en-GB"/>
        </w:rPr>
        <w:t xml:space="preserve">inter alia </w:t>
      </w:r>
      <w:r w:rsidRPr="00E75C8E">
        <w:rPr>
          <w:rFonts w:ascii="Arial" w:hAnsi="Arial" w:cs="Arial"/>
          <w:sz w:val="20"/>
          <w:szCs w:val="20"/>
          <w:lang w:val="en-GB"/>
        </w:rPr>
        <w:t xml:space="preserve">access to and rectification, blocking, and erasure of their personal data.  Data subjects’ rights are governed by the provisions of Regulation (EC) No 45/2001.  </w:t>
      </w:r>
    </w:p>
    <w:p w14:paraId="559A9122" w14:textId="607AC05D" w:rsidR="003D0046" w:rsidRPr="00E75C8E" w:rsidRDefault="00BB0288" w:rsidP="00BB0288">
      <w:pPr>
        <w:keepNext/>
        <w:keepLines/>
        <w:spacing w:before="240" w:after="0"/>
        <w:jc w:val="both"/>
        <w:outlineLvl w:val="0"/>
        <w:rPr>
          <w:rFonts w:ascii="Arial" w:hAnsi="Arial" w:cs="Arial"/>
          <w:sz w:val="20"/>
          <w:szCs w:val="20"/>
          <w:lang w:val="en-GB"/>
        </w:rPr>
      </w:pPr>
      <w:r w:rsidRPr="00E75C8E">
        <w:rPr>
          <w:rFonts w:ascii="Arial" w:hAnsi="Arial" w:cs="Arial"/>
          <w:sz w:val="20"/>
          <w:szCs w:val="20"/>
          <w:lang w:val="en-GB"/>
        </w:rPr>
        <w:t>Data subject</w:t>
      </w:r>
      <w:r>
        <w:rPr>
          <w:rFonts w:ascii="Arial" w:hAnsi="Arial" w:cs="Arial"/>
          <w:sz w:val="20"/>
          <w:szCs w:val="20"/>
          <w:lang w:val="en-GB"/>
        </w:rPr>
        <w:t>s</w:t>
      </w:r>
      <w:r w:rsidRPr="00E75C8E">
        <w:rPr>
          <w:rFonts w:ascii="Arial" w:hAnsi="Arial" w:cs="Arial"/>
          <w:sz w:val="20"/>
          <w:szCs w:val="20"/>
          <w:lang w:val="en-GB"/>
        </w:rPr>
        <w:t xml:space="preserve"> wishing to exercise the</w:t>
      </w:r>
      <w:r>
        <w:rPr>
          <w:rFonts w:ascii="Arial" w:hAnsi="Arial" w:cs="Arial"/>
          <w:sz w:val="20"/>
          <w:szCs w:val="20"/>
          <w:lang w:val="en-GB"/>
        </w:rPr>
        <w:t>ir</w:t>
      </w:r>
      <w:r w:rsidRPr="00E75C8E">
        <w:rPr>
          <w:rFonts w:ascii="Arial" w:hAnsi="Arial" w:cs="Arial"/>
          <w:sz w:val="20"/>
          <w:szCs w:val="20"/>
          <w:lang w:val="en-GB"/>
        </w:rPr>
        <w:t xml:space="preserve"> rights</w:t>
      </w:r>
      <w:r w:rsidR="003D0046">
        <w:rPr>
          <w:rFonts w:ascii="Arial" w:hAnsi="Arial" w:cs="Arial"/>
          <w:sz w:val="20"/>
          <w:szCs w:val="20"/>
          <w:lang w:val="en-GB"/>
        </w:rPr>
        <w:t xml:space="preserve"> </w:t>
      </w:r>
      <w:r w:rsidR="003D0046" w:rsidRPr="00E75C8E">
        <w:rPr>
          <w:rFonts w:ascii="Arial" w:hAnsi="Arial" w:cs="Arial"/>
          <w:sz w:val="20"/>
          <w:szCs w:val="20"/>
          <w:lang w:val="en-GB"/>
        </w:rPr>
        <w:t xml:space="preserve">seeking clarification of their rights or further information </w:t>
      </w:r>
      <w:r w:rsidR="003D0046">
        <w:rPr>
          <w:rFonts w:ascii="Arial" w:hAnsi="Arial" w:cs="Arial"/>
          <w:sz w:val="20"/>
          <w:szCs w:val="20"/>
          <w:lang w:val="en-GB"/>
        </w:rPr>
        <w:t>on their rights</w:t>
      </w:r>
      <w:r w:rsidRPr="00E75C8E">
        <w:rPr>
          <w:rFonts w:ascii="Arial" w:hAnsi="Arial" w:cs="Arial"/>
          <w:sz w:val="20"/>
          <w:szCs w:val="20"/>
          <w:lang w:val="en-GB"/>
        </w:rPr>
        <w:t xml:space="preserve"> are requested to contact either the </w:t>
      </w:r>
      <w:r>
        <w:rPr>
          <w:rFonts w:ascii="Arial" w:eastAsia="Times New Roman" w:hAnsi="Arial" w:cs="Arial"/>
          <w:bCs/>
          <w:sz w:val="20"/>
          <w:szCs w:val="20"/>
        </w:rPr>
        <w:t>contact person for this</w:t>
      </w:r>
      <w:r w:rsidRPr="002F52AA">
        <w:rPr>
          <w:rFonts w:ascii="Arial" w:eastAsia="Times New Roman" w:hAnsi="Arial" w:cs="Arial"/>
          <w:bCs/>
          <w:sz w:val="20"/>
          <w:szCs w:val="20"/>
        </w:rPr>
        <w:t xml:space="preserve"> processing </w:t>
      </w:r>
      <w:r>
        <w:rPr>
          <w:rFonts w:ascii="Arial" w:eastAsia="Times New Roman" w:hAnsi="Arial" w:cs="Arial"/>
          <w:bCs/>
          <w:sz w:val="20"/>
          <w:szCs w:val="20"/>
        </w:rPr>
        <w:t>operation</w:t>
      </w:r>
      <w:r w:rsidRPr="00E75C8E">
        <w:rPr>
          <w:rFonts w:ascii="Arial" w:hAnsi="Arial" w:cs="Arial"/>
          <w:sz w:val="20"/>
          <w:szCs w:val="20"/>
          <w:lang w:val="en-GB"/>
        </w:rPr>
        <w:t xml:space="preserve"> (</w:t>
      </w:r>
      <w:hyperlink r:id="rId13" w:history="1">
        <w:r w:rsidR="00A16405" w:rsidRPr="00A846B9">
          <w:rPr>
            <w:rStyle w:val="Hyperlink"/>
            <w:rFonts w:ascii="Arial" w:eastAsia="Times New Roman" w:hAnsi="Arial" w:cs="Arial"/>
            <w:bCs/>
            <w:sz w:val="20"/>
            <w:szCs w:val="20"/>
          </w:rPr>
          <w:t>silvia.manessi@acer.europa.eu</w:t>
        </w:r>
      </w:hyperlink>
      <w:r w:rsidRPr="00E75C8E">
        <w:rPr>
          <w:rFonts w:ascii="Arial" w:hAnsi="Arial" w:cs="Arial"/>
          <w:sz w:val="20"/>
          <w:szCs w:val="20"/>
          <w:lang w:val="en-GB"/>
        </w:rPr>
        <w:t>), or the Agency’s data protection officer (</w:t>
      </w:r>
      <w:hyperlink r:id="rId14" w:history="1">
        <w:r w:rsidRPr="00E75C8E">
          <w:rPr>
            <w:rStyle w:val="Hyperlink"/>
            <w:rFonts w:ascii="Arial" w:hAnsi="Arial" w:cs="Arial"/>
            <w:sz w:val="20"/>
            <w:szCs w:val="20"/>
            <w:lang w:val="en-GB"/>
          </w:rPr>
          <w:t>DPO@acer.europa.eu</w:t>
        </w:r>
      </w:hyperlink>
      <w:r w:rsidRPr="00E75C8E">
        <w:rPr>
          <w:rFonts w:ascii="Arial" w:hAnsi="Arial" w:cs="Arial"/>
          <w:sz w:val="20"/>
          <w:szCs w:val="20"/>
          <w:lang w:val="en-GB"/>
        </w:rPr>
        <w:t>).</w:t>
      </w:r>
    </w:p>
    <w:p w14:paraId="72547785" w14:textId="77777777" w:rsidR="00BB0288" w:rsidRPr="00E75C8E" w:rsidRDefault="00BB0288" w:rsidP="00BB0288">
      <w:pPr>
        <w:keepNext/>
        <w:keepLines/>
        <w:spacing w:before="240" w:after="0"/>
        <w:jc w:val="both"/>
        <w:outlineLvl w:val="0"/>
        <w:rPr>
          <w:rFonts w:ascii="Arial" w:hAnsi="Arial" w:cs="Arial"/>
          <w:sz w:val="20"/>
          <w:szCs w:val="20"/>
        </w:rPr>
      </w:pPr>
      <w:r w:rsidRPr="00E75C8E">
        <w:rPr>
          <w:rFonts w:ascii="Arial" w:hAnsi="Arial" w:cs="Arial"/>
          <w:sz w:val="20"/>
          <w:szCs w:val="20"/>
          <w:lang w:val="en-GB"/>
        </w:rPr>
        <w:t>Finally, data subjects may, at any time, have recourse to the European Data Protection Supervisor</w:t>
      </w:r>
      <w:r w:rsidRPr="00736B0C">
        <w:rPr>
          <w:rFonts w:ascii="Arial" w:eastAsia="Times New Roman" w:hAnsi="Arial" w:cs="Arial"/>
          <w:bCs/>
          <w:iCs/>
          <w:sz w:val="20"/>
          <w:szCs w:val="20"/>
        </w:rPr>
        <w:t xml:space="preserve"> (</w:t>
      </w:r>
      <w:hyperlink r:id="rId15" w:history="1">
        <w:r w:rsidRPr="00E75C8E">
          <w:rPr>
            <w:rStyle w:val="Hyperlink"/>
            <w:rFonts w:ascii="Arial" w:hAnsi="Arial" w:cs="Arial"/>
            <w:sz w:val="20"/>
            <w:szCs w:val="20"/>
          </w:rPr>
          <w:t>http://www.edps.europa.eu</w:t>
        </w:r>
      </w:hyperlink>
      <w:r w:rsidRPr="00E75C8E">
        <w:rPr>
          <w:rFonts w:ascii="Arial" w:hAnsi="Arial" w:cs="Arial"/>
          <w:sz w:val="20"/>
          <w:szCs w:val="20"/>
        </w:rPr>
        <w:t>).</w:t>
      </w:r>
    </w:p>
    <w:sectPr w:rsidR="00BB0288" w:rsidRPr="00E75C8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3092" w14:textId="77777777" w:rsidR="00E40220" w:rsidRDefault="00E40220" w:rsidP="00A60B98">
      <w:pPr>
        <w:spacing w:after="0" w:line="240" w:lineRule="auto"/>
      </w:pPr>
      <w:r>
        <w:separator/>
      </w:r>
    </w:p>
  </w:endnote>
  <w:endnote w:type="continuationSeparator" w:id="0">
    <w:p w14:paraId="4C90AE58" w14:textId="77777777" w:rsidR="00E40220" w:rsidRDefault="00E40220" w:rsidP="00A6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BBC37" w14:textId="77777777" w:rsidR="00E40220" w:rsidRDefault="00E40220" w:rsidP="00A60B98">
      <w:pPr>
        <w:spacing w:after="0" w:line="240" w:lineRule="auto"/>
      </w:pPr>
      <w:r>
        <w:separator/>
      </w:r>
    </w:p>
  </w:footnote>
  <w:footnote w:type="continuationSeparator" w:id="0">
    <w:p w14:paraId="48C9C8E8" w14:textId="77777777" w:rsidR="00E40220" w:rsidRDefault="00E40220" w:rsidP="00A60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5C00" w14:textId="77777777" w:rsidR="00A60B98" w:rsidRDefault="00A60B98">
    <w:pPr>
      <w:pStyle w:val="Header"/>
    </w:pPr>
  </w:p>
  <w:p w14:paraId="4BD25C01" w14:textId="77777777" w:rsidR="00A60B98" w:rsidRDefault="00A60B98">
    <w:pPr>
      <w:pStyle w:val="Header"/>
    </w:pPr>
    <w:r w:rsidRPr="00D908BB">
      <w:rPr>
        <w:rFonts w:cstheme="minorHAnsi"/>
        <w:b/>
        <w:noProof/>
        <w:lang w:val="en-GB" w:eastAsia="en-GB"/>
      </w:rPr>
      <w:drawing>
        <wp:anchor distT="0" distB="0" distL="114300" distR="114300" simplePos="0" relativeHeight="251659264" behindDoc="1" locked="0" layoutInCell="1" allowOverlap="1" wp14:anchorId="4BD25C02" wp14:editId="4BD25C03">
          <wp:simplePos x="0" y="0"/>
          <wp:positionH relativeFrom="column">
            <wp:posOffset>-419100</wp:posOffset>
          </wp:positionH>
          <wp:positionV relativeFrom="paragraph">
            <wp:posOffset>-551815</wp:posOffset>
          </wp:positionV>
          <wp:extent cx="1737995" cy="790575"/>
          <wp:effectExtent l="0" t="0" r="0" b="9525"/>
          <wp:wrapTight wrapText="bothSides">
            <wp:wrapPolygon edited="0">
              <wp:start x="0" y="0"/>
              <wp:lineTo x="0" y="21340"/>
              <wp:lineTo x="21308" y="21340"/>
              <wp:lineTo x="21308" y="0"/>
              <wp:lineTo x="0" y="0"/>
            </wp:wrapPolygon>
          </wp:wrapTight>
          <wp:docPr id="1" name="Picture 1" descr="acer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_logo-d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799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0D31"/>
    <w:multiLevelType w:val="hybridMultilevel"/>
    <w:tmpl w:val="CAA21E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183101"/>
    <w:multiLevelType w:val="hybridMultilevel"/>
    <w:tmpl w:val="A7E20CF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C1196C"/>
    <w:multiLevelType w:val="hybridMultilevel"/>
    <w:tmpl w:val="082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E750E6"/>
    <w:multiLevelType w:val="hybridMultilevel"/>
    <w:tmpl w:val="77B4A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EB27C1"/>
    <w:multiLevelType w:val="hybridMultilevel"/>
    <w:tmpl w:val="642442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8B"/>
    <w:rsid w:val="000238D2"/>
    <w:rsid w:val="000B0A92"/>
    <w:rsid w:val="000D6996"/>
    <w:rsid w:val="001C1B4D"/>
    <w:rsid w:val="002F597E"/>
    <w:rsid w:val="00384125"/>
    <w:rsid w:val="00385A6D"/>
    <w:rsid w:val="003D0046"/>
    <w:rsid w:val="00564389"/>
    <w:rsid w:val="00662446"/>
    <w:rsid w:val="00823D27"/>
    <w:rsid w:val="00827081"/>
    <w:rsid w:val="00981E36"/>
    <w:rsid w:val="00983F98"/>
    <w:rsid w:val="00A16405"/>
    <w:rsid w:val="00A31A36"/>
    <w:rsid w:val="00A60B98"/>
    <w:rsid w:val="00B4539E"/>
    <w:rsid w:val="00BB0288"/>
    <w:rsid w:val="00C43974"/>
    <w:rsid w:val="00C70D42"/>
    <w:rsid w:val="00D75B8B"/>
    <w:rsid w:val="00D96117"/>
    <w:rsid w:val="00DB5562"/>
    <w:rsid w:val="00DD426E"/>
    <w:rsid w:val="00E10623"/>
    <w:rsid w:val="00E40220"/>
    <w:rsid w:val="00EC65FC"/>
    <w:rsid w:val="00F05DB6"/>
    <w:rsid w:val="00F90D46"/>
    <w:rsid w:val="00FF5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5BB7"/>
  <w15:chartTrackingRefBased/>
  <w15:docId w15:val="{CA1359ED-842E-49F4-B88D-959E3D54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8B"/>
    <w:pPr>
      <w:ind w:left="720"/>
      <w:contextualSpacing/>
    </w:pPr>
  </w:style>
  <w:style w:type="character" w:styleId="Hyperlink">
    <w:name w:val="Hyperlink"/>
    <w:basedOn w:val="DefaultParagraphFont"/>
    <w:uiPriority w:val="99"/>
    <w:unhideWhenUsed/>
    <w:rsid w:val="00D75B8B"/>
    <w:rPr>
      <w:color w:val="0563C1" w:themeColor="hyperlink"/>
      <w:u w:val="single"/>
    </w:rPr>
  </w:style>
  <w:style w:type="paragraph" w:styleId="Header">
    <w:name w:val="header"/>
    <w:basedOn w:val="Normal"/>
    <w:link w:val="HeaderChar"/>
    <w:uiPriority w:val="99"/>
    <w:unhideWhenUsed/>
    <w:rsid w:val="00A60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B98"/>
    <w:rPr>
      <w:lang w:val="en-US"/>
    </w:rPr>
  </w:style>
  <w:style w:type="paragraph" w:styleId="Footer">
    <w:name w:val="footer"/>
    <w:basedOn w:val="Normal"/>
    <w:link w:val="FooterChar"/>
    <w:uiPriority w:val="99"/>
    <w:unhideWhenUsed/>
    <w:rsid w:val="00A60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B98"/>
    <w:rPr>
      <w:lang w:val="en-US"/>
    </w:rPr>
  </w:style>
  <w:style w:type="paragraph" w:styleId="BalloonText">
    <w:name w:val="Balloon Text"/>
    <w:basedOn w:val="Normal"/>
    <w:link w:val="BalloonTextChar"/>
    <w:uiPriority w:val="99"/>
    <w:semiHidden/>
    <w:unhideWhenUsed/>
    <w:rsid w:val="00FF5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8A"/>
    <w:rPr>
      <w:rFonts w:ascii="Segoe UI" w:hAnsi="Segoe UI" w:cs="Segoe UI"/>
      <w:sz w:val="18"/>
      <w:szCs w:val="18"/>
      <w:lang w:val="en-US"/>
    </w:rPr>
  </w:style>
  <w:style w:type="character" w:styleId="CommentReference">
    <w:name w:val="annotation reference"/>
    <w:basedOn w:val="DefaultParagraphFont"/>
    <w:uiPriority w:val="99"/>
    <w:semiHidden/>
    <w:unhideWhenUsed/>
    <w:rsid w:val="00E10623"/>
    <w:rPr>
      <w:sz w:val="16"/>
      <w:szCs w:val="16"/>
    </w:rPr>
  </w:style>
  <w:style w:type="paragraph" w:styleId="CommentText">
    <w:name w:val="annotation text"/>
    <w:basedOn w:val="Normal"/>
    <w:link w:val="CommentTextChar"/>
    <w:uiPriority w:val="99"/>
    <w:semiHidden/>
    <w:unhideWhenUsed/>
    <w:rsid w:val="00E10623"/>
    <w:pPr>
      <w:spacing w:line="240" w:lineRule="auto"/>
    </w:pPr>
    <w:rPr>
      <w:sz w:val="20"/>
      <w:szCs w:val="20"/>
    </w:rPr>
  </w:style>
  <w:style w:type="character" w:customStyle="1" w:styleId="CommentTextChar">
    <w:name w:val="Comment Text Char"/>
    <w:basedOn w:val="DefaultParagraphFont"/>
    <w:link w:val="CommentText"/>
    <w:uiPriority w:val="99"/>
    <w:semiHidden/>
    <w:rsid w:val="00E10623"/>
    <w:rPr>
      <w:sz w:val="20"/>
      <w:szCs w:val="20"/>
      <w:lang w:val="en-US"/>
    </w:rPr>
  </w:style>
  <w:style w:type="paragraph" w:styleId="CommentSubject">
    <w:name w:val="annotation subject"/>
    <w:basedOn w:val="CommentText"/>
    <w:next w:val="CommentText"/>
    <w:link w:val="CommentSubjectChar"/>
    <w:uiPriority w:val="99"/>
    <w:semiHidden/>
    <w:unhideWhenUsed/>
    <w:rsid w:val="00E10623"/>
    <w:rPr>
      <w:b/>
      <w:bCs/>
    </w:rPr>
  </w:style>
  <w:style w:type="character" w:customStyle="1" w:styleId="CommentSubjectChar">
    <w:name w:val="Comment Subject Char"/>
    <w:basedOn w:val="CommentTextChar"/>
    <w:link w:val="CommentSubject"/>
    <w:uiPriority w:val="99"/>
    <w:semiHidden/>
    <w:rsid w:val="00E1062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lvia.manessi@acer.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ran.vaskrsic@acer.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ps.europa.eu" TargetMode="Externa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hyperlink" Target="mailto:DPO@acer.europa.eu"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ACER-2017-76925</_dlc_DocId>
    <_dlc_DocIdUrl xmlns="985daa2e-53d8-4475-82b8-9c7d25324e34">
      <Url>http://extranet.acer.europa.eu/Media/_layouts/15/DocIdRedir.aspx?ID=ACER-2017-76925</Url>
      <Description>ACER-2017-76925</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00B197CFF8183434489D547BFF016D7C0B|8138272" UniqueId="53eaee79-5c77-4c80-9194-1187993cc85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1554D628-2CA3-4157-A271-8D095CE4097F}"/>
</file>

<file path=customXml/itemProps2.xml><?xml version="1.0" encoding="utf-8"?>
<ds:datastoreItem xmlns:ds="http://schemas.openxmlformats.org/officeDocument/2006/customXml" ds:itemID="{AE8ECD5A-9E78-43B1-9684-20E8529612C5}"/>
</file>

<file path=customXml/itemProps3.xml><?xml version="1.0" encoding="utf-8"?>
<ds:datastoreItem xmlns:ds="http://schemas.openxmlformats.org/officeDocument/2006/customXml" ds:itemID="{997BA5F5-0B98-4C9F-BF52-33C5F548BEF8}"/>
</file>

<file path=customXml/itemProps4.xml><?xml version="1.0" encoding="utf-8"?>
<ds:datastoreItem xmlns:ds="http://schemas.openxmlformats.org/officeDocument/2006/customXml" ds:itemID="{EF5CB670-D943-46E0-9E2F-1E28B1BFF88A}"/>
</file>

<file path=customXml/itemProps5.xml><?xml version="1.0" encoding="utf-8"?>
<ds:datastoreItem xmlns:ds="http://schemas.openxmlformats.org/officeDocument/2006/customXml" ds:itemID="{83CF86CA-DAEF-4D63-9D21-A4B097774259}"/>
</file>

<file path=customXml/itemProps6.xml><?xml version="1.0" encoding="utf-8"?>
<ds:datastoreItem xmlns:ds="http://schemas.openxmlformats.org/officeDocument/2006/customXml" ds:itemID="{C0C9CC40-6DA9-42C9-9A2D-AD6A434BF108}"/>
</file>

<file path=docProps/app.xml><?xml version="1.0" encoding="utf-8"?>
<Properties xmlns="http://schemas.openxmlformats.org/officeDocument/2006/extended-properties" xmlns:vt="http://schemas.openxmlformats.org/officeDocument/2006/docPropsVTypes">
  <Template>Normal</Template>
  <TotalTime>33</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Bousfield-Paris</dc:creator>
  <cp:keywords/>
  <dc:description/>
  <cp:lastModifiedBy>Nada SIMIĆ (ACER)</cp:lastModifiedBy>
  <cp:revision>3</cp:revision>
  <cp:lastPrinted>2017-01-16T07:29:00Z</cp:lastPrinted>
  <dcterms:created xsi:type="dcterms:W3CDTF">2017-02-24T13:22:00Z</dcterms:created>
  <dcterms:modified xsi:type="dcterms:W3CDTF">2017-02-24T13:55:00Z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11168280-37b5-464e-87ed-9ed1fa10fcd0</vt:lpwstr>
  </property>
  <property fmtid="{D5CDD505-2E9C-101B-9397-08002B2CF9AE}" pid="3" name="ContentTypeId">
    <vt:lpwstr>0x0101001AE9DD38BBCCB94CB488FFC588F99A7B</vt:lpwstr>
  </property>
</Properties>
</file>